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83EE" w14:textId="0722017D" w:rsidR="006B61F5" w:rsidRDefault="006B61F5" w:rsidP="006B61F5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MEDICARE CHANGES FOR 2022</w:t>
      </w:r>
    </w:p>
    <w:p w14:paraId="3E9FDE78" w14:textId="1A020B8B" w:rsidR="006B61F5" w:rsidRDefault="006B61F5" w:rsidP="006B61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are two premiums for Medicare – one for Part B (Medical) and one for Part A (Hospital). However, 99% of all Medicare beneficiaries pay no Part A premiums because they have worked the required </w:t>
      </w:r>
      <w:proofErr w:type="gramStart"/>
      <w:r>
        <w:rPr>
          <w:rFonts w:ascii="Arial Narrow" w:hAnsi="Arial Narrow"/>
          <w:sz w:val="24"/>
          <w:szCs w:val="24"/>
        </w:rPr>
        <w:t>40</w:t>
      </w:r>
      <w:proofErr w:type="gramEnd"/>
      <w:r>
        <w:rPr>
          <w:rFonts w:ascii="Arial Narrow" w:hAnsi="Arial Narrow"/>
          <w:sz w:val="24"/>
          <w:szCs w:val="24"/>
        </w:rPr>
        <w:t xml:space="preserve"> quarters (10 years)</w:t>
      </w:r>
      <w:r w:rsidR="003E092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However, all Medicare beneficiaries must pay Part B (Medical) premiums. The Part B premium for 2022 is increasing a whopping 14.5% - from </w:t>
      </w:r>
      <w:r w:rsidR="008F203C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>148.50 (2021) to $170.10 (2022).</w:t>
      </w:r>
    </w:p>
    <w:p w14:paraId="7930859F" w14:textId="142C443C" w:rsidR="006B61F5" w:rsidRDefault="006B61F5" w:rsidP="006B61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Premiums for </w:t>
      </w:r>
      <w:proofErr w:type="gramStart"/>
      <w:r>
        <w:rPr>
          <w:rFonts w:ascii="Arial Narrow" w:hAnsi="Arial Narrow"/>
          <w:sz w:val="24"/>
          <w:szCs w:val="24"/>
        </w:rPr>
        <w:t>some</w:t>
      </w:r>
      <w:proofErr w:type="gramEnd"/>
      <w:r>
        <w:rPr>
          <w:rFonts w:ascii="Arial Narrow" w:hAnsi="Arial Narrow"/>
          <w:sz w:val="24"/>
          <w:szCs w:val="24"/>
        </w:rPr>
        <w:t xml:space="preserve"> Medicare enrollees will be higher than this because </w:t>
      </w:r>
      <w:r w:rsidR="008F203C">
        <w:rPr>
          <w:rFonts w:ascii="Arial Narrow" w:hAnsi="Arial Narrow"/>
          <w:sz w:val="24"/>
          <w:szCs w:val="24"/>
        </w:rPr>
        <w:t>premiums vary by</w:t>
      </w:r>
      <w:r>
        <w:rPr>
          <w:rFonts w:ascii="Arial Narrow" w:hAnsi="Arial Narrow"/>
          <w:sz w:val="24"/>
          <w:szCs w:val="24"/>
        </w:rPr>
        <w:t xml:space="preserve"> income</w:t>
      </w:r>
      <w:r w:rsidR="003E092A">
        <w:rPr>
          <w:rFonts w:ascii="Arial Narrow" w:hAnsi="Arial Narrow"/>
          <w:sz w:val="24"/>
          <w:szCs w:val="24"/>
        </w:rPr>
        <w:t xml:space="preserve">. </w:t>
      </w:r>
      <w:r w:rsidR="00E92B91">
        <w:rPr>
          <w:rFonts w:ascii="Arial Narrow" w:hAnsi="Arial Narrow"/>
          <w:sz w:val="24"/>
          <w:szCs w:val="24"/>
        </w:rPr>
        <w:t>Part B beneficiaries with annual incomes greater than $91,000 will pay more – how much more will depend on their level of income</w:t>
      </w:r>
      <w:proofErr w:type="gramStart"/>
      <w:r w:rsidR="00E92B91">
        <w:rPr>
          <w:rFonts w:ascii="Arial Narrow" w:hAnsi="Arial Narrow"/>
          <w:sz w:val="24"/>
          <w:szCs w:val="24"/>
        </w:rPr>
        <w:t xml:space="preserve">.  </w:t>
      </w:r>
      <w:proofErr w:type="gramEnd"/>
      <w:r w:rsidR="008F203C">
        <w:rPr>
          <w:rFonts w:ascii="Arial Narrow" w:hAnsi="Arial Narrow"/>
          <w:sz w:val="24"/>
          <w:szCs w:val="24"/>
        </w:rPr>
        <w:t>F</w:t>
      </w:r>
      <w:r w:rsidR="00E92B91">
        <w:rPr>
          <w:rFonts w:ascii="Arial Narrow" w:hAnsi="Arial Narrow"/>
          <w:sz w:val="24"/>
          <w:szCs w:val="24"/>
        </w:rPr>
        <w:t xml:space="preserve">or example, someone filing an individual tax return for income between $91,000 and $114,000 will pay $238.10 (instead of $170.10) for Part </w:t>
      </w:r>
      <w:proofErr w:type="gramStart"/>
      <w:r w:rsidR="00E92B91">
        <w:rPr>
          <w:rFonts w:ascii="Arial Narrow" w:hAnsi="Arial Narrow"/>
          <w:sz w:val="24"/>
          <w:szCs w:val="24"/>
        </w:rPr>
        <w:t xml:space="preserve">B.  </w:t>
      </w:r>
      <w:proofErr w:type="gramEnd"/>
      <w:r w:rsidR="00E92B91">
        <w:rPr>
          <w:rFonts w:ascii="Arial Narrow" w:hAnsi="Arial Narrow"/>
          <w:sz w:val="24"/>
          <w:szCs w:val="24"/>
        </w:rPr>
        <w:t xml:space="preserve">Those with higher incomes will pay </w:t>
      </w:r>
      <w:r w:rsidR="008F203C">
        <w:rPr>
          <w:rFonts w:ascii="Arial Narrow" w:hAnsi="Arial Narrow"/>
          <w:sz w:val="24"/>
          <w:szCs w:val="24"/>
        </w:rPr>
        <w:t xml:space="preserve">even </w:t>
      </w:r>
      <w:r w:rsidR="00E92B91">
        <w:rPr>
          <w:rFonts w:ascii="Arial Narrow" w:hAnsi="Arial Narrow"/>
          <w:sz w:val="24"/>
          <w:szCs w:val="24"/>
        </w:rPr>
        <w:t>higher Part B premiums.</w:t>
      </w:r>
    </w:p>
    <w:p w14:paraId="77AA2814" w14:textId="1565474B" w:rsidR="00E92B91" w:rsidRDefault="00E92B91" w:rsidP="006B61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Most Medicare enrollees must pay the Part B premiums whether they have original Medicare or a Medicare Advantage Plan.</w:t>
      </w:r>
    </w:p>
    <w:p w14:paraId="696CCF5A" w14:textId="0D88F9C8" w:rsidR="00E92B91" w:rsidRDefault="00E92B91" w:rsidP="006B61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annual Part B deductible will increase $30 for 2022 from $203 to $233.</w:t>
      </w:r>
    </w:p>
    <w:p w14:paraId="241A0C44" w14:textId="37927794" w:rsidR="00E92B91" w:rsidRDefault="00E92B91" w:rsidP="006B61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Part A (Hospital) deductible only applies to folks who did not work </w:t>
      </w:r>
      <w:proofErr w:type="gramStart"/>
      <w:r>
        <w:rPr>
          <w:rFonts w:ascii="Arial Narrow" w:hAnsi="Arial Narrow"/>
          <w:sz w:val="24"/>
          <w:szCs w:val="24"/>
        </w:rPr>
        <w:t>40</w:t>
      </w:r>
      <w:proofErr w:type="gramEnd"/>
      <w:r>
        <w:rPr>
          <w:rFonts w:ascii="Arial Narrow" w:hAnsi="Arial Narrow"/>
          <w:sz w:val="24"/>
          <w:szCs w:val="24"/>
        </w:rPr>
        <w:t xml:space="preserve"> quarters (10 years</w:t>
      </w:r>
      <w:r w:rsidR="008F203C">
        <w:rPr>
          <w:rFonts w:ascii="Arial Narrow" w:hAnsi="Arial Narrow"/>
          <w:sz w:val="24"/>
          <w:szCs w:val="24"/>
        </w:rPr>
        <w:t>);</w:t>
      </w:r>
      <w:r>
        <w:rPr>
          <w:rFonts w:ascii="Arial Narrow" w:hAnsi="Arial Narrow"/>
          <w:sz w:val="24"/>
          <w:szCs w:val="24"/>
        </w:rPr>
        <w:t xml:space="preserve"> </w:t>
      </w:r>
      <w:r w:rsidR="008F203C">
        <w:rPr>
          <w:rFonts w:ascii="Arial Narrow" w:hAnsi="Arial Narrow"/>
          <w:sz w:val="24"/>
          <w:szCs w:val="24"/>
        </w:rPr>
        <w:t>however,</w:t>
      </w:r>
      <w:r>
        <w:rPr>
          <w:rFonts w:ascii="Arial Narrow" w:hAnsi="Arial Narrow"/>
          <w:sz w:val="24"/>
          <w:szCs w:val="24"/>
        </w:rPr>
        <w:t xml:space="preserve"> it is increasing</w:t>
      </w:r>
      <w:r w:rsidR="003E092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In </w:t>
      </w:r>
      <w:r w:rsidR="008F203C">
        <w:rPr>
          <w:rFonts w:ascii="Arial Narrow" w:hAnsi="Arial Narrow"/>
          <w:sz w:val="24"/>
          <w:szCs w:val="24"/>
        </w:rPr>
        <w:t>2022 the Part A deductible (for each hospital admission) will increase by $72 from $1484 to $1556 (2022).</w:t>
      </w:r>
    </w:p>
    <w:p w14:paraId="50B1D57B" w14:textId="3597136E" w:rsidR="008F203C" w:rsidRPr="006B61F5" w:rsidRDefault="008F203C" w:rsidP="006B61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That </w:t>
      </w:r>
      <w:proofErr w:type="gramStart"/>
      <w:r>
        <w:rPr>
          <w:rFonts w:ascii="Arial Narrow" w:hAnsi="Arial Narrow"/>
          <w:sz w:val="24"/>
          <w:szCs w:val="24"/>
        </w:rPr>
        <w:t>appears to be</w:t>
      </w:r>
      <w:proofErr w:type="gramEnd"/>
      <w:r>
        <w:rPr>
          <w:rFonts w:ascii="Arial Narrow" w:hAnsi="Arial Narrow"/>
          <w:sz w:val="24"/>
          <w:szCs w:val="24"/>
        </w:rPr>
        <w:t xml:space="preserve"> the extent of the Medicare changes for 2022</w:t>
      </w:r>
      <w:r w:rsidR="003E092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This information</w:t>
      </w:r>
      <w:r w:rsidR="003E092A">
        <w:rPr>
          <w:rFonts w:ascii="Arial Narrow" w:hAnsi="Arial Narrow"/>
          <w:sz w:val="24"/>
          <w:szCs w:val="24"/>
        </w:rPr>
        <w:t xml:space="preserve"> taken from </w:t>
      </w:r>
      <w:r>
        <w:rPr>
          <w:rFonts w:ascii="Arial Narrow" w:hAnsi="Arial Narrow"/>
          <w:sz w:val="24"/>
          <w:szCs w:val="24"/>
        </w:rPr>
        <w:t>the Medicare website.</w:t>
      </w:r>
    </w:p>
    <w:sectPr w:rsidR="008F203C" w:rsidRPr="006B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F5"/>
    <w:rsid w:val="003E092A"/>
    <w:rsid w:val="006B61F5"/>
    <w:rsid w:val="008F203C"/>
    <w:rsid w:val="00E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CE86"/>
  <w15:chartTrackingRefBased/>
  <w15:docId w15:val="{53FD917E-C643-4684-A530-82BAA38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Benge</dc:creator>
  <cp:keywords/>
  <dc:description/>
  <cp:lastModifiedBy>Jim Benge</cp:lastModifiedBy>
  <cp:revision>2</cp:revision>
  <cp:lastPrinted>2021-11-24T15:41:00Z</cp:lastPrinted>
  <dcterms:created xsi:type="dcterms:W3CDTF">2021-11-24T15:23:00Z</dcterms:created>
  <dcterms:modified xsi:type="dcterms:W3CDTF">2021-11-24T15:42:00Z</dcterms:modified>
</cp:coreProperties>
</file>